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975C" w14:textId="77777777" w:rsidR="00172B3E" w:rsidRDefault="00172B3E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>
        <w:rPr>
          <w:rFonts w:ascii="Times New Roman" w:hAnsi="Times New Roman"/>
          <w:b/>
          <w:bCs/>
          <w:snapToGrid w:val="0"/>
          <w:sz w:val="18"/>
          <w:szCs w:val="18"/>
        </w:rPr>
        <w:t>8. АДРЕСА И РЕКВИЗИТЫ СТОРОН</w:t>
      </w:r>
    </w:p>
    <w:p w14:paraId="1BB274BF" w14:textId="77777777" w:rsidR="00172B3E" w:rsidRDefault="00172B3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bCs/>
          <w:snapToGrid w:val="0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56"/>
        <w:gridCol w:w="3757"/>
      </w:tblGrid>
      <w:tr w:rsidR="00172B3E" w14:paraId="65AB4128" w14:textId="77777777">
        <w:trPr>
          <w:trHeight w:val="29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9270" w14:textId="77777777" w:rsidR="00172B3E" w:rsidRDefault="00172B3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Исполнитель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9E5E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  <w:t>Заказчик (Обучающийся)</w:t>
            </w:r>
          </w:p>
        </w:tc>
      </w:tr>
      <w:tr w:rsidR="00172B3E" w14:paraId="545B793F" w14:textId="77777777">
        <w:trPr>
          <w:trHeight w:val="806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EF8088" w14:textId="77777777" w:rsidR="00172B3E" w:rsidRDefault="00172B3E" w:rsidP="00C7080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2DBEB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</w:p>
        </w:tc>
      </w:tr>
      <w:tr w:rsidR="00172B3E" w14:paraId="17206801" w14:textId="77777777">
        <w:trPr>
          <w:trHeight w:val="1757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C8A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Исполнитель:</w:t>
            </w:r>
          </w:p>
          <w:p w14:paraId="4E502C83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14:paraId="74C88A62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14:paraId="4C71C7EA" w14:textId="77777777" w:rsidR="00172B3E" w:rsidRDefault="00172B3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_____________ 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подпись</w:t>
            </w:r>
          </w:p>
          <w:p w14:paraId="440F2EA7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14:paraId="157DA3EC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14:paraId="100653C1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Zapf Russ" w:hAnsi="Zapf Russ" w:cs="Zapf Russ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М.П.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D5F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Заказчик (Обучающийся):</w:t>
            </w:r>
          </w:p>
          <w:p w14:paraId="52B8D06F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14:paraId="172113E2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14:paraId="6B048B9B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 подпись</w:t>
            </w:r>
          </w:p>
          <w:p w14:paraId="286CB697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14:paraId="6DA58D4E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14:paraId="032AC9FF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  <w:p w14:paraId="1B93FB67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18"/>
                <w:szCs w:val="18"/>
              </w:rPr>
            </w:pPr>
          </w:p>
        </w:tc>
      </w:tr>
    </w:tbl>
    <w:p w14:paraId="5142A0B7" w14:textId="5EB09523" w:rsidR="00172B3E" w:rsidRDefault="00172B3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>
        <w:rPr>
          <w:rFonts w:ascii="Times New Roman" w:hAnsi="Times New Roman"/>
          <w:b/>
          <w:bCs/>
          <w:snapToGrid w:val="0"/>
          <w:sz w:val="18"/>
          <w:szCs w:val="18"/>
        </w:rPr>
        <w:t xml:space="preserve">ДОГОВОР № </w:t>
      </w:r>
      <w:r w:rsidR="00C70803">
        <w:rPr>
          <w:rFonts w:ascii="Times New Roman" w:hAnsi="Times New Roman"/>
          <w:b/>
          <w:bCs/>
          <w:snapToGrid w:val="0"/>
          <w:sz w:val="18"/>
          <w:szCs w:val="18"/>
        </w:rPr>
        <w:t>____</w:t>
      </w:r>
      <w:r>
        <w:rPr>
          <w:rFonts w:ascii="Times New Roman" w:hAnsi="Times New Roman"/>
          <w:b/>
          <w:bCs/>
          <w:snapToGrid w:val="0"/>
          <w:sz w:val="18"/>
          <w:szCs w:val="18"/>
        </w:rPr>
        <w:t>/ЯР-20</w:t>
      </w:r>
      <w:r w:rsidR="001C7037">
        <w:rPr>
          <w:rFonts w:ascii="Times New Roman" w:hAnsi="Times New Roman"/>
          <w:b/>
          <w:bCs/>
          <w:snapToGrid w:val="0"/>
          <w:sz w:val="18"/>
          <w:szCs w:val="18"/>
        </w:rPr>
        <w:t>2</w:t>
      </w:r>
      <w:r w:rsidR="00D25BBC">
        <w:rPr>
          <w:rFonts w:ascii="Times New Roman" w:hAnsi="Times New Roman"/>
          <w:b/>
          <w:bCs/>
          <w:snapToGrid w:val="0"/>
          <w:sz w:val="18"/>
          <w:szCs w:val="18"/>
        </w:rPr>
        <w:t>3</w:t>
      </w:r>
    </w:p>
    <w:p w14:paraId="041C68B9" w14:textId="77777777" w:rsidR="00172B3E" w:rsidRDefault="00172B3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>
        <w:rPr>
          <w:rFonts w:ascii="Times New Roman" w:hAnsi="Times New Roman"/>
          <w:b/>
          <w:bCs/>
          <w:snapToGrid w:val="0"/>
          <w:sz w:val="18"/>
          <w:szCs w:val="18"/>
        </w:rPr>
        <w:t>об образовании на обучение по образовательным программам высшего образования</w:t>
      </w:r>
    </w:p>
    <w:p w14:paraId="50EA2552" w14:textId="77777777" w:rsidR="00172B3E" w:rsidRDefault="00172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35"/>
        <w:gridCol w:w="2481"/>
        <w:gridCol w:w="2475"/>
      </w:tblGrid>
      <w:tr w:rsidR="00172B3E" w14:paraId="714F43EC" w14:textId="77777777"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41A6A9C2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г. Ярославль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14:paraId="31CB51B1" w14:textId="77777777" w:rsidR="00172B3E" w:rsidRDefault="00172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14:paraId="6009C173" w14:textId="0354FDF7" w:rsidR="00172B3E" w:rsidRDefault="00172B3E" w:rsidP="001C70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«</w:t>
            </w:r>
            <w:r w:rsidR="00C70803">
              <w:rPr>
                <w:rFonts w:ascii="Times New Roman" w:hAnsi="Times New Roman"/>
                <w:snapToGrid w:val="0"/>
                <w:sz w:val="18"/>
                <w:szCs w:val="18"/>
              </w:rPr>
              <w:t>____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» </w:t>
            </w:r>
            <w:r w:rsidR="00C70803">
              <w:rPr>
                <w:rFonts w:ascii="Times New Roman" w:hAnsi="Times New Roman"/>
                <w:snapToGrid w:val="0"/>
                <w:sz w:val="18"/>
                <w:szCs w:val="18"/>
              </w:rPr>
              <w:t>__________</w:t>
            </w:r>
            <w:r w:rsidR="00A6381C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202</w:t>
            </w:r>
            <w:r w:rsidR="00D25BBC">
              <w:rPr>
                <w:rFonts w:ascii="Times New Roman" w:hAnsi="Times New Roman"/>
                <w:snapToGrid w:val="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г.</w:t>
            </w:r>
          </w:p>
        </w:tc>
      </w:tr>
    </w:tbl>
    <w:p w14:paraId="08EDAB33" w14:textId="77777777" w:rsidR="00172B3E" w:rsidRDefault="00172B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14"/>
          <w:szCs w:val="14"/>
        </w:rPr>
      </w:pPr>
    </w:p>
    <w:p w14:paraId="20CD7DC0" w14:textId="564CB823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Федеральное государственное бюджетное образовательное учреждение высшего образования «Петербургский государственный университет путей сообщения Императора Александра I» </w:t>
      </w:r>
      <w:r>
        <w:rPr>
          <w:rFonts w:ascii="Times New Roman" w:hAnsi="Times New Roman"/>
          <w:snapToGrid w:val="0"/>
          <w:sz w:val="16"/>
          <w:szCs w:val="16"/>
        </w:rPr>
        <w:br/>
        <w:t xml:space="preserve">(ФГБОУ ВО ПГУПС), осуществляющее образовательную деятельность на основании лицензии № 2280 от 21.07.2016 (приложение № 10.2), выданной Федеральной службой по надзору в сфере образования и науки, и свидетельства о государственной аккредитации № 2801 от 04.04.2018 </w:t>
      </w:r>
      <w:r>
        <w:rPr>
          <w:rFonts w:ascii="Times New Roman" w:hAnsi="Times New Roman"/>
          <w:snapToGrid w:val="0"/>
          <w:color w:val="000000"/>
          <w:sz w:val="16"/>
          <w:szCs w:val="16"/>
        </w:rPr>
        <w:t>(приложение</w:t>
      </w:r>
      <w:r>
        <w:rPr>
          <w:rFonts w:ascii="Times New Roman" w:hAnsi="Times New Roman"/>
          <w:snapToGrid w:val="0"/>
          <w:sz w:val="16"/>
          <w:szCs w:val="16"/>
        </w:rPr>
        <w:t xml:space="preserve"> № 8), выданного Федеральной службой по надзору в сфере образования и науки на срок до 04.04.2024, именуемое в дальнейшем «Исполнитель», в лице </w:t>
      </w:r>
      <w:r>
        <w:rPr>
          <w:rFonts w:ascii="Times New Roman" w:hAnsi="Times New Roman"/>
          <w:b/>
          <w:bCs/>
          <w:snapToGrid w:val="0"/>
          <w:sz w:val="16"/>
          <w:szCs w:val="16"/>
        </w:rPr>
        <w:t xml:space="preserve">директора Ярославского филиала ПГУПС </w:t>
      </w:r>
      <w:r w:rsidR="00FF7680">
        <w:rPr>
          <w:rFonts w:ascii="Times New Roman" w:hAnsi="Times New Roman"/>
          <w:b/>
          <w:bCs/>
          <w:snapToGrid w:val="0"/>
          <w:sz w:val="16"/>
          <w:szCs w:val="16"/>
        </w:rPr>
        <w:t>Епархина Олега Модестовича</w:t>
      </w:r>
      <w:r>
        <w:rPr>
          <w:rFonts w:ascii="Times New Roman" w:hAnsi="Times New Roman"/>
          <w:snapToGrid w:val="0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/>
          <w:bCs/>
          <w:snapToGrid w:val="0"/>
          <w:sz w:val="16"/>
          <w:szCs w:val="16"/>
        </w:rPr>
        <w:t>доверенности №</w:t>
      </w:r>
      <w:r w:rsidR="00A6381C">
        <w:rPr>
          <w:rFonts w:ascii="Times New Roman" w:hAnsi="Times New Roman"/>
          <w:b/>
          <w:bCs/>
          <w:snapToGrid w:val="0"/>
          <w:sz w:val="16"/>
          <w:szCs w:val="16"/>
        </w:rPr>
        <w:t>816/</w:t>
      </w:r>
      <w:r w:rsidR="00D25BBC">
        <w:rPr>
          <w:rFonts w:ascii="Times New Roman" w:hAnsi="Times New Roman"/>
          <w:b/>
          <w:bCs/>
          <w:snapToGrid w:val="0"/>
          <w:sz w:val="16"/>
          <w:szCs w:val="16"/>
        </w:rPr>
        <w:t>4895</w:t>
      </w:r>
      <w:r>
        <w:rPr>
          <w:rFonts w:ascii="Times New Roman" w:hAnsi="Times New Roman"/>
          <w:b/>
          <w:bCs/>
          <w:snapToGrid w:val="0"/>
          <w:sz w:val="16"/>
          <w:szCs w:val="16"/>
        </w:rPr>
        <w:t xml:space="preserve"> от </w:t>
      </w:r>
      <w:r w:rsidR="00D25BBC">
        <w:rPr>
          <w:rFonts w:ascii="Times New Roman" w:hAnsi="Times New Roman"/>
          <w:b/>
          <w:bCs/>
          <w:snapToGrid w:val="0"/>
          <w:sz w:val="16"/>
          <w:szCs w:val="16"/>
        </w:rPr>
        <w:t>19</w:t>
      </w:r>
      <w:r w:rsidR="00A6381C">
        <w:rPr>
          <w:rFonts w:ascii="Times New Roman" w:hAnsi="Times New Roman"/>
          <w:b/>
          <w:bCs/>
          <w:snapToGrid w:val="0"/>
          <w:sz w:val="16"/>
          <w:szCs w:val="16"/>
        </w:rPr>
        <w:t>.12.202</w:t>
      </w:r>
      <w:r w:rsidR="00D25BBC">
        <w:rPr>
          <w:rFonts w:ascii="Times New Roman" w:hAnsi="Times New Roman"/>
          <w:b/>
          <w:bCs/>
          <w:snapToGrid w:val="0"/>
          <w:sz w:val="16"/>
          <w:szCs w:val="16"/>
        </w:rPr>
        <w:t>2</w:t>
      </w:r>
      <w:r>
        <w:rPr>
          <w:rFonts w:ascii="Times New Roman" w:hAnsi="Times New Roman"/>
          <w:snapToGrid w:val="0"/>
          <w:sz w:val="16"/>
          <w:szCs w:val="16"/>
        </w:rPr>
        <w:t xml:space="preserve">, </w:t>
      </w:r>
      <w:r w:rsidR="00C70803"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_______________________</w:t>
      </w:r>
      <w:r>
        <w:rPr>
          <w:rFonts w:ascii="Times New Roman" w:hAnsi="Times New Roman"/>
          <w:snapToGrid w:val="0"/>
          <w:sz w:val="16"/>
          <w:szCs w:val="16"/>
        </w:rPr>
        <w:t>, именуемая в дальнейшем «Заказчик» («Обучающийся»), совместно именуемые «Стороны», заключили настоящий Договор (далее - Договор) о нижеследующем:</w:t>
      </w:r>
    </w:p>
    <w:p w14:paraId="065DE766" w14:textId="77777777" w:rsidR="00172B3E" w:rsidRDefault="00172B3E">
      <w:pPr>
        <w:widowControl w:val="0"/>
        <w:autoSpaceDE w:val="0"/>
        <w:autoSpaceDN w:val="0"/>
        <w:adjustRightInd w:val="0"/>
        <w:spacing w:before="120" w:after="60" w:line="288" w:lineRule="auto"/>
        <w:ind w:firstLine="709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>
        <w:rPr>
          <w:rFonts w:ascii="Times New Roman" w:hAnsi="Times New Roman"/>
          <w:b/>
          <w:bCs/>
          <w:snapToGrid w:val="0"/>
          <w:sz w:val="18"/>
          <w:szCs w:val="18"/>
        </w:rPr>
        <w:t>1. ПРЕДМЕТ ДОГОВОРА</w:t>
      </w:r>
    </w:p>
    <w:p w14:paraId="5B82F3D1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1.1. Исполнитель обязуется предоставить образовательную услугу, а Заказчик обязуется оплатить обучение по образовательной программе </w:t>
      </w:r>
      <w:r w:rsidR="00C70803"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____________________________</w:t>
      </w:r>
      <w:r>
        <w:rPr>
          <w:rFonts w:ascii="Times New Roman" w:hAnsi="Times New Roman"/>
          <w:snapToGrid w:val="0"/>
          <w:sz w:val="16"/>
          <w:szCs w:val="16"/>
        </w:rPr>
        <w:t xml:space="preserve">. </w:t>
      </w:r>
      <w:r w:rsidR="00C70803"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_______________________</w:t>
      </w:r>
      <w:r>
        <w:rPr>
          <w:rFonts w:ascii="Times New Roman" w:hAnsi="Times New Roman"/>
          <w:snapToGrid w:val="0"/>
          <w:sz w:val="16"/>
          <w:szCs w:val="16"/>
        </w:rPr>
        <w:t xml:space="preserve"> форма обучения, специальность </w:t>
      </w:r>
      <w:r w:rsidR="00C70803"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_________________________________________</w:t>
      </w:r>
      <w:r>
        <w:rPr>
          <w:rFonts w:ascii="Times New Roman" w:hAnsi="Times New Roman"/>
          <w:snapToGrid w:val="0"/>
          <w:sz w:val="16"/>
          <w:szCs w:val="16"/>
        </w:rPr>
        <w:t xml:space="preserve"> в соответствии с федеральными государственными образовательными стандартами. </w:t>
      </w:r>
    </w:p>
    <w:p w14:paraId="49D088DE" w14:textId="63B7A634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1.2. Срок освоения образовательной программы (продолжительность обучения) на момент</w:t>
      </w:r>
      <w:r w:rsidR="00A6381C">
        <w:rPr>
          <w:rFonts w:ascii="Times New Roman" w:hAnsi="Times New Roman"/>
          <w:snapToGrid w:val="0"/>
          <w:sz w:val="16"/>
          <w:szCs w:val="16"/>
        </w:rPr>
        <w:t xml:space="preserve"> подписания Договора составляет </w:t>
      </w:r>
      <w:r w:rsidR="00A6381C" w:rsidRPr="00A6381C">
        <w:rPr>
          <w:rFonts w:ascii="Times New Roman" w:hAnsi="Times New Roman"/>
          <w:b/>
          <w:snapToGrid w:val="0"/>
          <w:sz w:val="16"/>
          <w:szCs w:val="16"/>
        </w:rPr>
        <w:t>6 лет</w:t>
      </w:r>
      <w:r>
        <w:rPr>
          <w:rFonts w:ascii="Times New Roman" w:hAnsi="Times New Roman"/>
          <w:snapToGrid w:val="0"/>
          <w:sz w:val="16"/>
          <w:szCs w:val="16"/>
        </w:rPr>
        <w:t>.</w:t>
      </w:r>
    </w:p>
    <w:p w14:paraId="601F94B9" w14:textId="7796B13A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1.3. После освоения Обучающимся образовательной программы 1</w:t>
      </w:r>
      <w:r w:rsidR="00EE1942">
        <w:rPr>
          <w:rFonts w:ascii="Times New Roman" w:hAnsi="Times New Roman"/>
          <w:snapToGrid w:val="0"/>
          <w:sz w:val="16"/>
          <w:szCs w:val="16"/>
        </w:rPr>
        <w:t xml:space="preserve">, </w:t>
      </w:r>
      <w:r>
        <w:rPr>
          <w:rFonts w:ascii="Times New Roman" w:hAnsi="Times New Roman"/>
          <w:snapToGrid w:val="0"/>
          <w:sz w:val="16"/>
          <w:szCs w:val="16"/>
        </w:rPr>
        <w:t>2</w:t>
      </w:r>
      <w:r w:rsidR="00EE1942">
        <w:rPr>
          <w:rFonts w:ascii="Times New Roman" w:hAnsi="Times New Roman"/>
          <w:snapToGrid w:val="0"/>
          <w:sz w:val="16"/>
          <w:szCs w:val="16"/>
        </w:rPr>
        <w:t xml:space="preserve"> и 3</w:t>
      </w:r>
      <w:r>
        <w:rPr>
          <w:rFonts w:ascii="Times New Roman" w:hAnsi="Times New Roman"/>
          <w:snapToGrid w:val="0"/>
          <w:sz w:val="16"/>
          <w:szCs w:val="16"/>
        </w:rPr>
        <w:t xml:space="preserve"> курсов и успешного прохождения промежуточной аттестации в Ярославском филиале ПГУПС Обучающийся переводится приказом ректора на </w:t>
      </w:r>
      <w:r w:rsidR="00EE1942">
        <w:rPr>
          <w:rFonts w:ascii="Times New Roman" w:hAnsi="Times New Roman"/>
          <w:snapToGrid w:val="0"/>
          <w:sz w:val="16"/>
          <w:szCs w:val="16"/>
        </w:rPr>
        <w:t>4</w:t>
      </w:r>
      <w:r>
        <w:rPr>
          <w:rFonts w:ascii="Times New Roman" w:hAnsi="Times New Roman"/>
          <w:snapToGrid w:val="0"/>
          <w:sz w:val="16"/>
          <w:szCs w:val="16"/>
        </w:rPr>
        <w:t xml:space="preserve"> курс Факультета безотрывных форм обучения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I» в г. Санкт-Петербург.</w:t>
      </w:r>
    </w:p>
    <w:p w14:paraId="36996283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1.4. После освоения Обучающимся образовательной программы и успешного прохождения государственной итоговой аттестации ему выдается </w:t>
      </w:r>
      <w:r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диплом специалиста</w:t>
      </w:r>
      <w:r>
        <w:rPr>
          <w:rFonts w:ascii="Times New Roman" w:hAnsi="Times New Roman"/>
          <w:snapToGrid w:val="0"/>
          <w:sz w:val="16"/>
          <w:szCs w:val="16"/>
        </w:rPr>
        <w:t>.</w:t>
      </w:r>
    </w:p>
    <w:p w14:paraId="3565053F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выдается справка об обучении или о периоде обучения по образцу, самостоятельно установленному Исполнителем.</w:t>
      </w:r>
    </w:p>
    <w:p w14:paraId="7F870A90" w14:textId="77777777" w:rsidR="00172B3E" w:rsidRDefault="00172B3E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>
        <w:rPr>
          <w:rFonts w:ascii="Times New Roman" w:hAnsi="Times New Roman"/>
          <w:b/>
          <w:bCs/>
          <w:snapToGrid w:val="0"/>
          <w:sz w:val="18"/>
          <w:szCs w:val="18"/>
        </w:rPr>
        <w:t>2. ВЗАИМОДЕЙСТВИЕ СТОРОН</w:t>
      </w:r>
    </w:p>
    <w:p w14:paraId="7AAD3DDB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2.1. Исполнитель вправе:</w:t>
      </w:r>
    </w:p>
    <w:p w14:paraId="632AEB06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008737C0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2.1.2. Применять к Обучающемуся меры поощрения и меры дисциплинарного взыскания в 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E7269CF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2.2. 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65218B8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2.3. Обучающемуся предоставляются академические права в соответствии с частью 1 статьи 34 Федерального закона от 29 декабря 2012 г. № 273-ФЗ «Об образовании в Российской Федерации». Обучающийся также вправе:</w:t>
      </w:r>
    </w:p>
    <w:p w14:paraId="768B2D12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2.3.1.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544D10C3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2.3.2. Пользоваться в порядке, установленном локальными нормативными актами имуществом Исполнителя, необходимым для освоения образовательной программы;</w:t>
      </w:r>
    </w:p>
    <w:p w14:paraId="2B88E12F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2.3.3. Принимать в порядке, установленном локальными нормативными актами, участие</w:t>
      </w:r>
      <w:r>
        <w:rPr>
          <w:rFonts w:ascii="Times New Roman" w:hAnsi="Times New Roman"/>
          <w:snapToGrid w:val="0"/>
          <w:sz w:val="16"/>
          <w:szCs w:val="16"/>
        </w:rPr>
        <w:br/>
        <w:t>в социально-культурных, оздоровительных и иных мероприятиях, организованных Исполнителем;</w:t>
      </w:r>
    </w:p>
    <w:p w14:paraId="3D338178" w14:textId="77777777" w:rsidR="00172B3E" w:rsidRDefault="00172B3E">
      <w:pPr>
        <w:keepLines/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lastRenderedPageBreak/>
        <w:t>2.3.4 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BFAB7AD" w14:textId="77777777" w:rsidR="00172B3E" w:rsidRDefault="00172B3E">
      <w:pPr>
        <w:keepNext/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2.4. Исполнитель обязан:</w:t>
      </w:r>
    </w:p>
    <w:p w14:paraId="5C6554F1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2.4.1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14:paraId="36788D60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2.4.2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 7 февраля 1992 г. N 2300-1 «О защите прав потребителей» и Федеральным законом 29 декабря 2012 г. N 273</w:t>
      </w:r>
      <w:r>
        <w:rPr>
          <w:rFonts w:ascii="Times New Roman" w:hAnsi="Times New Roman"/>
          <w:snapToGrid w:val="0"/>
          <w:sz w:val="16"/>
          <w:szCs w:val="16"/>
        </w:rPr>
        <w:noBreakHyphen/>
        <w:t>ФЗ «Об образовании в Российской Федерации»;</w:t>
      </w:r>
    </w:p>
    <w:p w14:paraId="49D45DF6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2.4.3 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 соответствии с федеральным государственным образовательным стандартом;</w:t>
      </w:r>
    </w:p>
    <w:p w14:paraId="73258825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2.4.4 Обеспечить Обучающемуся предусмотренные выбранной образовательной программой условия ее освоения;</w:t>
      </w:r>
    </w:p>
    <w:p w14:paraId="01E4F539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2.4.5 Принимать от Заказчика плату за образовательные услуги;</w:t>
      </w:r>
    </w:p>
    <w:p w14:paraId="47A02FE6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2.4.6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75A5A21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2.5. 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0409116" w14:textId="77777777" w:rsidR="00172B3E" w:rsidRDefault="00172B3E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hAnsi="Times New Roman"/>
          <w:b/>
          <w:bCs/>
          <w:snapToGrid w:val="0"/>
          <w:spacing w:val="-4"/>
          <w:sz w:val="18"/>
          <w:szCs w:val="18"/>
        </w:rPr>
      </w:pPr>
      <w:r>
        <w:rPr>
          <w:rFonts w:ascii="Times New Roman" w:hAnsi="Times New Roman"/>
          <w:b/>
          <w:bCs/>
          <w:snapToGrid w:val="0"/>
          <w:spacing w:val="-4"/>
          <w:sz w:val="18"/>
          <w:szCs w:val="18"/>
        </w:rPr>
        <w:t>3. СТОИМОСТЬ ОБРАЗОВАТЕЛЬНЫХ УСЛУГ, СРОКИ И ПОРЯДОК ИХ ОПЛАТЫ</w:t>
      </w:r>
    </w:p>
    <w:p w14:paraId="180ABE74" w14:textId="0F6B73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3.1. Полная стоимость образовательных услуг за весь период обучения Обучающегося составляет </w:t>
      </w:r>
      <w:r w:rsidR="00C70803" w:rsidRPr="00C70803">
        <w:rPr>
          <w:rFonts w:ascii="Times New Roman" w:hAnsi="Times New Roman"/>
          <w:bCs/>
          <w:snapToGrid w:val="0"/>
          <w:sz w:val="16"/>
          <w:szCs w:val="16"/>
          <w:u w:val="single"/>
        </w:rPr>
        <w:t>_______</w:t>
      </w:r>
      <w:r w:rsidRPr="00C70803">
        <w:rPr>
          <w:rFonts w:ascii="Times New Roman" w:hAnsi="Times New Roman"/>
          <w:bCs/>
          <w:snapToGrid w:val="0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(</w:t>
      </w:r>
      <w:r w:rsidR="00C70803"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________________________</w:t>
      </w:r>
      <w:r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) рублей</w:t>
      </w:r>
      <w:r>
        <w:rPr>
          <w:rFonts w:ascii="Times New Roman" w:hAnsi="Times New Roman"/>
          <w:snapToGrid w:val="0"/>
          <w:sz w:val="16"/>
          <w:szCs w:val="16"/>
        </w:rPr>
        <w:t xml:space="preserve">. Плата за </w:t>
      </w:r>
      <w:r>
        <w:rPr>
          <w:rFonts w:ascii="Times New Roman" w:hAnsi="Times New Roman"/>
          <w:b/>
          <w:bCs/>
          <w:snapToGrid w:val="0"/>
          <w:sz w:val="16"/>
          <w:szCs w:val="16"/>
        </w:rPr>
        <w:t>1</w:t>
      </w:r>
      <w:r>
        <w:rPr>
          <w:rFonts w:ascii="Times New Roman" w:hAnsi="Times New Roman"/>
          <w:snapToGrid w:val="0"/>
          <w:sz w:val="16"/>
          <w:szCs w:val="16"/>
        </w:rPr>
        <w:t xml:space="preserve"> семестр </w:t>
      </w:r>
      <w:r>
        <w:rPr>
          <w:rFonts w:ascii="Times New Roman" w:hAnsi="Times New Roman"/>
          <w:b/>
          <w:bCs/>
          <w:snapToGrid w:val="0"/>
          <w:sz w:val="16"/>
          <w:szCs w:val="16"/>
        </w:rPr>
        <w:t>20</w:t>
      </w:r>
      <w:r w:rsidR="00A6381C">
        <w:rPr>
          <w:rFonts w:ascii="Times New Roman" w:hAnsi="Times New Roman"/>
          <w:b/>
          <w:bCs/>
          <w:snapToGrid w:val="0"/>
          <w:sz w:val="16"/>
          <w:szCs w:val="16"/>
        </w:rPr>
        <w:t>2</w:t>
      </w:r>
      <w:r w:rsidR="00D25BBC">
        <w:rPr>
          <w:rFonts w:ascii="Times New Roman" w:hAnsi="Times New Roman"/>
          <w:b/>
          <w:bCs/>
          <w:snapToGrid w:val="0"/>
          <w:sz w:val="16"/>
          <w:szCs w:val="16"/>
        </w:rPr>
        <w:t>3</w:t>
      </w:r>
      <w:r>
        <w:rPr>
          <w:rFonts w:ascii="Times New Roman" w:hAnsi="Times New Roman"/>
          <w:b/>
          <w:bCs/>
          <w:snapToGrid w:val="0"/>
          <w:sz w:val="16"/>
          <w:szCs w:val="16"/>
        </w:rPr>
        <w:t>/20</w:t>
      </w:r>
      <w:r w:rsidR="00A6381C">
        <w:rPr>
          <w:rFonts w:ascii="Times New Roman" w:hAnsi="Times New Roman"/>
          <w:b/>
          <w:bCs/>
          <w:snapToGrid w:val="0"/>
          <w:sz w:val="16"/>
          <w:szCs w:val="16"/>
        </w:rPr>
        <w:t>2</w:t>
      </w:r>
      <w:r w:rsidR="00D25BBC">
        <w:rPr>
          <w:rFonts w:ascii="Times New Roman" w:hAnsi="Times New Roman"/>
          <w:b/>
          <w:bCs/>
          <w:snapToGrid w:val="0"/>
          <w:sz w:val="16"/>
          <w:szCs w:val="16"/>
        </w:rPr>
        <w:t>4</w:t>
      </w:r>
      <w:r>
        <w:rPr>
          <w:rFonts w:ascii="Times New Roman" w:hAnsi="Times New Roman"/>
          <w:snapToGrid w:val="0"/>
          <w:sz w:val="16"/>
          <w:szCs w:val="16"/>
        </w:rPr>
        <w:t xml:space="preserve"> учебного года составляет </w:t>
      </w:r>
      <w:r w:rsidR="00C70803"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_________</w:t>
      </w:r>
      <w:r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(</w:t>
      </w:r>
      <w:r w:rsidR="00C70803"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___________________________________________________</w:t>
      </w:r>
      <w:r>
        <w:rPr>
          <w:rFonts w:ascii="Times New Roman" w:hAnsi="Times New Roman"/>
          <w:b/>
          <w:bCs/>
          <w:snapToGrid w:val="0"/>
          <w:sz w:val="16"/>
          <w:szCs w:val="16"/>
          <w:u w:val="single"/>
        </w:rPr>
        <w:t>) руб</w:t>
      </w:r>
      <w:r>
        <w:rPr>
          <w:rFonts w:ascii="Times New Roman" w:hAnsi="Times New Roman"/>
          <w:snapToGrid w:val="0"/>
          <w:sz w:val="16"/>
          <w:szCs w:val="16"/>
        </w:rPr>
        <w:t>.</w:t>
      </w:r>
    </w:p>
    <w:p w14:paraId="6F392A3A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3.2. Размер оплаты за последующие семестры указывается в дополнительных соглашениях к настоящему Договору.</w:t>
      </w:r>
    </w:p>
    <w:p w14:paraId="7F15D4D9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3.3. Стоимость обучения может быть увеличена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3938AB0" w14:textId="28463418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3.4. Оплата производится по семестрам. За первый с</w:t>
      </w:r>
      <w:r w:rsidR="00A6381C">
        <w:rPr>
          <w:rFonts w:ascii="Times New Roman" w:hAnsi="Times New Roman"/>
          <w:snapToGrid w:val="0"/>
          <w:sz w:val="16"/>
          <w:szCs w:val="16"/>
        </w:rPr>
        <w:t xml:space="preserve">еместр – не позднее 30 августа, </w:t>
      </w:r>
      <w:r>
        <w:rPr>
          <w:rFonts w:ascii="Times New Roman" w:hAnsi="Times New Roman"/>
          <w:snapToGrid w:val="0"/>
          <w:sz w:val="16"/>
          <w:szCs w:val="16"/>
        </w:rPr>
        <w:t>за второй – не позднее 07 февраля текущего учебного года за наличный расчет/в безналичном порядке на счет, указанный в разделе 8 настоящего Договора.</w:t>
      </w:r>
    </w:p>
    <w:p w14:paraId="4E3C2D2C" w14:textId="77777777" w:rsidR="00172B3E" w:rsidRDefault="00172B3E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>
        <w:rPr>
          <w:rFonts w:ascii="Times New Roman" w:hAnsi="Times New Roman"/>
          <w:b/>
          <w:bCs/>
          <w:snapToGrid w:val="0"/>
          <w:sz w:val="18"/>
          <w:szCs w:val="18"/>
        </w:rPr>
        <w:t>4. ПОРЯДОК ИЗМЕНЕНИЯ И РАСТОРЖЕНИЯ ДОГОВОРА</w:t>
      </w:r>
    </w:p>
    <w:p w14:paraId="759DC367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4.1.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05E3F21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4.2. Настоящий договор может быть расторгнут по соглашению Сторон.</w:t>
      </w:r>
    </w:p>
    <w:p w14:paraId="7AA8A070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4.3. Настоящий Договор может быть расторгнут по инициативе Исполнителя в одностороннем порядке в случаях:</w:t>
      </w:r>
    </w:p>
    <w:p w14:paraId="321FE585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4.3.1. применения к Обучающемуся отчисления, как меры дисциплинарного взыскания;</w:t>
      </w:r>
    </w:p>
    <w:p w14:paraId="0CB4EA79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4.3.2. 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1393DE8E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4.3.3. нарушения порядка приема в Университет, повлекшего по вине Обучающегося его незаконное зачисление в Университет;</w:t>
      </w:r>
    </w:p>
    <w:p w14:paraId="2ACDA2B6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4.3.4 просрочки оплаты стоимости платных образовательных услуг более 15 календарных дней признается односторонним отказом Заказчика (Обучающегося) от исполнения настоящего Договора. </w:t>
      </w:r>
      <w:r>
        <w:rPr>
          <w:rFonts w:ascii="Times New Roman" w:hAnsi="Times New Roman"/>
          <w:snapToGrid w:val="0"/>
          <w:sz w:val="16"/>
          <w:szCs w:val="16"/>
        </w:rPr>
        <w:br/>
        <w:t xml:space="preserve">По истечении 15 календарных дней с момента возникновения обязательства Заказчика (Обучающегося) по оплате (п/п 3.4 Договора) настоящий Договор считается расторгнутым. Обучающийся отчисляется приказом ректора с момента возникновения обязательства по внесению платы за обучение (с 01.09 либо </w:t>
      </w:r>
      <w:r>
        <w:rPr>
          <w:rFonts w:ascii="Times New Roman" w:hAnsi="Times New Roman"/>
          <w:snapToGrid w:val="0"/>
          <w:sz w:val="16"/>
          <w:szCs w:val="16"/>
        </w:rPr>
        <w:br/>
        <w:t>с 07.02 текущего учебного года);</w:t>
      </w:r>
    </w:p>
    <w:p w14:paraId="2DE7F1A4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4.3.5. невозможности надлежащего исполнения обязательств по оказанию платных образовательных </w:t>
      </w:r>
      <w:r>
        <w:rPr>
          <w:rFonts w:ascii="Times New Roman" w:hAnsi="Times New Roman"/>
          <w:snapToGrid w:val="0"/>
          <w:sz w:val="16"/>
          <w:szCs w:val="16"/>
        </w:rPr>
        <w:t>услуг вследствие действий (бездействия) Обучающегося.</w:t>
      </w:r>
    </w:p>
    <w:p w14:paraId="362DEC08" w14:textId="77777777" w:rsidR="00172B3E" w:rsidRDefault="00172B3E">
      <w:pPr>
        <w:keepNext/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4.4. Действие настоящего Договора прекращается досрочно:</w:t>
      </w:r>
    </w:p>
    <w:p w14:paraId="1AC4C560" w14:textId="77777777" w:rsidR="00172B3E" w:rsidRDefault="00172B3E">
      <w:pPr>
        <w:keepNext/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случаях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9D4BEE2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1AB90C2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4.5. 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DDD4634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4.6.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5CDB3006" w14:textId="77777777" w:rsidR="00172B3E" w:rsidRDefault="00172B3E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>
        <w:rPr>
          <w:rFonts w:ascii="Times New Roman" w:hAnsi="Times New Roman"/>
          <w:b/>
          <w:bCs/>
          <w:snapToGrid w:val="0"/>
          <w:sz w:val="18"/>
          <w:szCs w:val="18"/>
        </w:rPr>
        <w:t>5. ОТВЕТСТВЕННОСТЬ ИСПОЛНИТЕЛЯ, ЗАКАЗЧИКА И ОБУЧАЮЩЕГОСЯ</w:t>
      </w:r>
    </w:p>
    <w:p w14:paraId="5FCE4F30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8C0CBB1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 w14:paraId="67530450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5.2.1 Безвозмездного оказания образовательной услуги.</w:t>
      </w:r>
    </w:p>
    <w:p w14:paraId="76D9680C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5.2.2 Соразмерного уменьшения стоимости оказанной образовательной услуги.</w:t>
      </w:r>
    </w:p>
    <w:p w14:paraId="0D797F49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5.2.3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914CECB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5.3. 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E4DE8DB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0DEB12B9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5.4.1.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услуг.</w:t>
      </w:r>
    </w:p>
    <w:p w14:paraId="0E39EBBF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5.4.2. Поручить оказать платные образовательные услуги третьим лицам за разумную цену и потребовать от исполнителя возмещения понесенных расходов.</w:t>
      </w:r>
    </w:p>
    <w:p w14:paraId="5F15BC20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5.4.3. Потребовать уменьшения стоимости платных образовательных услуг.</w:t>
      </w:r>
    </w:p>
    <w:p w14:paraId="5FDF0B3D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5.4.4. Расторгнуть договор.</w:t>
      </w:r>
    </w:p>
    <w:p w14:paraId="0ABF076B" w14:textId="77777777" w:rsidR="00172B3E" w:rsidRDefault="00172B3E">
      <w:pPr>
        <w:widowControl w:val="0"/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D8C48B2" w14:textId="77777777" w:rsidR="00172B3E" w:rsidRDefault="00172B3E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>
        <w:rPr>
          <w:rFonts w:ascii="Times New Roman" w:hAnsi="Times New Roman"/>
          <w:b/>
          <w:bCs/>
          <w:snapToGrid w:val="0"/>
          <w:sz w:val="18"/>
          <w:szCs w:val="18"/>
        </w:rPr>
        <w:t>6. СРОК ДЕЙСТВИЯ ДОГОВОРА</w:t>
      </w:r>
    </w:p>
    <w:p w14:paraId="69CDB0AC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6.1. 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2FFB8CA" w14:textId="77777777" w:rsidR="00172B3E" w:rsidRDefault="00172B3E">
      <w:pPr>
        <w:widowControl w:val="0"/>
        <w:autoSpaceDE w:val="0"/>
        <w:autoSpaceDN w:val="0"/>
        <w:adjustRightInd w:val="0"/>
        <w:spacing w:before="120" w:after="60" w:line="288" w:lineRule="auto"/>
        <w:ind w:firstLine="567"/>
        <w:jc w:val="center"/>
        <w:rPr>
          <w:rFonts w:ascii="Times New Roman" w:hAnsi="Times New Roman"/>
          <w:b/>
          <w:bCs/>
          <w:snapToGrid w:val="0"/>
          <w:sz w:val="18"/>
          <w:szCs w:val="18"/>
        </w:rPr>
      </w:pPr>
      <w:r>
        <w:rPr>
          <w:rFonts w:ascii="Times New Roman" w:hAnsi="Times New Roman"/>
          <w:b/>
          <w:bCs/>
          <w:snapToGrid w:val="0"/>
          <w:sz w:val="18"/>
          <w:szCs w:val="18"/>
        </w:rPr>
        <w:t>7. ЗАКЛЮЧИТЕЛЬНЫЕ ПОЛОЖЕНИЯ</w:t>
      </w:r>
    </w:p>
    <w:p w14:paraId="7760CBFC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 xml:space="preserve">7.1. Под периодом обучения понимается промежуток времени с даты издания приказа </w:t>
      </w:r>
      <w:r>
        <w:rPr>
          <w:rFonts w:ascii="Times New Roman" w:hAnsi="Times New Roman"/>
          <w:snapToGrid w:val="0"/>
          <w:sz w:val="16"/>
          <w:szCs w:val="16"/>
        </w:rPr>
        <w:br/>
        <w:t>о зачислении Обучающегося в Университет до даты издания приказа об окончании обучения</w:t>
      </w:r>
      <w:r>
        <w:rPr>
          <w:rFonts w:ascii="Times New Roman" w:hAnsi="Times New Roman"/>
          <w:snapToGrid w:val="0"/>
          <w:sz w:val="16"/>
          <w:szCs w:val="16"/>
        </w:rPr>
        <w:br/>
        <w:t>или отчислении Обучающегося из Университета.</w:t>
      </w:r>
    </w:p>
    <w:p w14:paraId="577E8200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7.2. 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B4E12CB" w14:textId="77777777" w:rsidR="00172B3E" w:rsidRDefault="00172B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7.3. Изменения Договора оформляются дополнительными соглашениями к Договору.</w:t>
      </w:r>
    </w:p>
    <w:sectPr w:rsidR="00172B3E">
      <w:pgSz w:w="16840" w:h="11907" w:orient="landscape" w:code="9"/>
      <w:pgMar w:top="567" w:right="567" w:bottom="567" w:left="567" w:header="720" w:footer="720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Zapf Russ">
    <w:altName w:val="Gabriola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372F7"/>
    <w:multiLevelType w:val="multilevel"/>
    <w:tmpl w:val="C69CE7FE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33"/>
    <w:rsid w:val="000D2EE6"/>
    <w:rsid w:val="00172B3E"/>
    <w:rsid w:val="001C7037"/>
    <w:rsid w:val="00614A33"/>
    <w:rsid w:val="00A6381C"/>
    <w:rsid w:val="00C70803"/>
    <w:rsid w:val="00D25BBC"/>
    <w:rsid w:val="00EE1942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71136"/>
  <w14:defaultImageDpi w14:val="0"/>
  <w15:docId w15:val="{0CC9BE11-60C1-454F-8D16-684092BE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1319</Words>
  <Characters>10077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Леонидовна Куницина</cp:lastModifiedBy>
  <cp:revision>6</cp:revision>
  <cp:lastPrinted>2022-03-10T14:42:00Z</cp:lastPrinted>
  <dcterms:created xsi:type="dcterms:W3CDTF">2018-12-27T11:27:00Z</dcterms:created>
  <dcterms:modified xsi:type="dcterms:W3CDTF">2023-01-30T07:26:00Z</dcterms:modified>
</cp:coreProperties>
</file>